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both"/>
        <w:rPr>
          <w:rFonts w:ascii="Calibri" w:hAnsi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Celebrando três décadas de FISCOBRAS.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spacing w:lineRule="auto" w:line="240"/>
        <w:jc w:val="both"/>
        <w:rPr/>
      </w:pPr>
      <w:r>
        <w:rPr>
          <w:rFonts w:ascii="Calibri" w:hAnsi="Calibri"/>
        </w:rPr>
        <w:t>A realização d</w:t>
      </w:r>
      <w:r>
        <w:rPr>
          <w:rFonts w:ascii="Calibri" w:hAnsi="Calibri"/>
        </w:rPr>
        <w:t xml:space="preserve">o encontro do 8º Encontro Técnico de Fiscalização de Concessões e Parcerias Público-Privadas pelos Tribunais de Contas, </w:t>
      </w:r>
      <w:r>
        <w:rPr>
          <w:rFonts w:ascii="Calibri" w:hAnsi="Calibri"/>
        </w:rPr>
        <w:t>em conjunto com o</w:t>
      </w:r>
      <w:r>
        <w:rPr>
          <w:rFonts w:ascii="Calibri" w:hAnsi="Calibri"/>
          <w:b/>
          <w:bCs/>
        </w:rPr>
        <w:t xml:space="preserve"> </w:t>
      </w:r>
      <w:r>
        <w:rPr>
          <w:rStyle w:val="Strong"/>
          <w:rFonts w:ascii="Calibri" w:hAnsi="Calibri"/>
          <w:b w:val="false"/>
          <w:bCs w:val="false"/>
        </w:rPr>
        <w:t>Seminário “Controle, Investimentos e Futuro da Infraestrutura para o Cidadão”</w:t>
      </w:r>
      <w:r>
        <w:rPr>
          <w:rFonts w:ascii="Calibri" w:hAnsi="Calibri"/>
          <w:b w:val="false"/>
          <w:bCs w:val="false"/>
        </w:rPr>
        <w:t xml:space="preserve">, em celebração aos </w:t>
      </w:r>
      <w:r>
        <w:rPr>
          <w:rStyle w:val="Strong"/>
          <w:rFonts w:ascii="Calibri" w:hAnsi="Calibri"/>
          <w:b w:val="false"/>
          <w:bCs w:val="false"/>
        </w:rPr>
        <w:t>30 anos do FISCOBRAS</w:t>
      </w:r>
      <w:r>
        <w:rPr>
          <w:rFonts w:ascii="Calibri" w:hAnsi="Calibri"/>
        </w:rPr>
        <w:t xml:space="preserve">, confere a esta programação um significado ainda mais especial. </w:t>
      </w:r>
      <w:r>
        <w:rPr>
          <w:rFonts w:ascii="Calibri" w:hAnsi="Calibri"/>
        </w:rPr>
        <w:t>A</w:t>
      </w:r>
      <w:r>
        <w:rPr>
          <w:rFonts w:ascii="Calibri" w:hAnsi="Calibri"/>
        </w:rPr>
        <w:t>o longo dessas três décadas, essa importante iniciativa se consolidou como um marco no fortalecimento do controle das obras públicas e no aperfeiçoamento da gestão dos investimentos em infraestrutura.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Quando falamos em infraestrutura, é natural que nossa imaginação nos conduza às grandes obras: rodovias, pontes, portos, aeroportos, sistemas de saneamento, escolas e hospitais. Tudo isso é indispensável ao desenvolvimento de uma nação. Mas existe uma infraestrutura ainda mais profunda, embora menos visível. Refiro-me à infraestrutura das instituições.</w:t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São as instituições sólidas que sustentam a confiança da sociedade. São elas que conferem segurança aos investimentos, estabilidade às políticas públicas e legitimidade às decisões do Estado. Obras podem transformar a paisagem de uma cidade. Instituições transformam a história de um país.</w:t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É exatamente nesse ponto que se revela a grande missão dos Tribunais de Contas. </w:t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Nossa atuação não se limita ao exame de contratos, cronogramas ou demonstrativos financeiros. O verdadeiro alcance do controle externo é muito maior. Cada decisão proferida, cada auditoria realizada e cada orientação expedida refletem o compromisso permanente de assegurar que o patrimônio público seja administrado em benefício da coletividade.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Fiscalizamos números, mas nosso propósito é proteger direitos. Talvez seja essa a principal mensagem que os trinta anos do FISCOBRAS nos deixam. O desenvolvimento e o controle não caminham em direções opostas. Ao contrário, complementam-se. O investimento necessita da confiança. A confiança depende da transparência. E a transparência somente se consolida quando existem instituições independentes, técnicas e comprometidas com o interesse público.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Celebrar os 30 anos do FISCOBRAS é, portanto, celebrar a evolução do próprio controle externo brasileiro. É reconhecer o trabalho de tantas pessoas que, ao longo dessas décadas, compreenderam que a fiscalização não representa um fim em si mesma, mas um instrumento de aperfeiçoamento da gestão pública e de promoção do bem comum.</w:t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Que esta data nos inspire a continuar fortalecendo nossas instituições, investindo no conhecimento, aperfeiçoando nossas práticas e reafirmando o compromisso que une todos os que integram o sistema de controle: assegurar que cada investimento realizado hoje se transforme, amanhã, em mais desenvolvimento, mais oportunidades e mais qualidade de vida para o cidadão brasileiro.</w:t>
      </w:r>
    </w:p>
    <w:p>
      <w:pPr>
        <w:pStyle w:val="BodyText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>Obrigado.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LibreOffice/26.2.4.2$Windows_X86_64 LibreOffice_project/0229ac93fcf0d7cbc6376066c6f35021cef002dc</Application>
  <AppVersion>15.0000</AppVersion>
  <Pages>1</Pages>
  <Words>404</Words>
  <Characters>2408</Characters>
  <CharactersWithSpaces>2804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2026-09-10T08:51:50Z</dcterms:created>
  <dc:creator/>
  <dc:description/>
  <dc:language>pt-BR</dc:language>
  <cp:lastModifiedBy/>
  <dcterms:modified xsi:type="dcterms:W3CDTF">2026-09-10T09:35:11Z</dcterms:modified>
  <cp:revision>2</cp:revision>
  <dc:subject/>
  <dc:title/>
</cp:coreProperties>
</file>